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25" w:rsidRDefault="005B7A3B" w:rsidP="00C43E41">
      <w:pPr>
        <w:shd w:val="clear" w:color="auto" w:fill="FFFFFF"/>
        <w:spacing w:after="0" w:line="240" w:lineRule="auto"/>
        <w:rPr>
          <w:rFonts w:ascii="Arial" w:hAnsi="Arial" w:cs="Arial"/>
          <w:i/>
          <w:color w:val="222222"/>
          <w:shd w:val="clear" w:color="auto" w:fill="FFFFFF"/>
        </w:rPr>
      </w:pPr>
      <w:r>
        <w:rPr>
          <w:rFonts w:ascii="Arial" w:hAnsi="Arial" w:cs="Arial"/>
          <w:i/>
          <w:color w:val="222222"/>
          <w:shd w:val="clear" w:color="auto" w:fill="FFFFFF"/>
        </w:rPr>
        <w:t>Здравствуйте, я являюсь инвалидом 3 группы в связи с трудовым увечьем, 50% утраты профессиональной трудоспособности бессрочно. В ПРП включено санаторно-курортное лечение. Ситуация следующая. Направляют в санаторий в Краснодарском крае. При этом в ПРП не указан вид транспорта для проезда на место санкур лечения. Живу в г. Кемерово. До Краснодара буду ехать на поезде неделю. При моем состоянии здоровья это не возможно. Фонд соцстраха отказывается оплачивать авиа перелет, ссылаясь на 125 Закон о пострадавших. Но если в ПРП на МСЭ включат авиаперелет к месту санкурлечения, фонд соцстраха перелет оплатит. Как мне обратиться</w:t>
      </w:r>
      <w:r w:rsidR="001D0308">
        <w:rPr>
          <w:rFonts w:ascii="Arial" w:hAnsi="Arial" w:cs="Arial"/>
          <w:i/>
          <w:color w:val="222222"/>
          <w:shd w:val="clear" w:color="auto" w:fill="FFFFFF"/>
        </w:rPr>
        <w:t xml:space="preserve"> на МСЭ </w:t>
      </w:r>
      <w:r>
        <w:rPr>
          <w:rFonts w:ascii="Arial" w:hAnsi="Arial" w:cs="Arial"/>
          <w:i/>
          <w:color w:val="222222"/>
          <w:shd w:val="clear" w:color="auto" w:fill="FFFFFF"/>
        </w:rPr>
        <w:t>за корекцией моей ПРП (разработана до 2020 года)?</w:t>
      </w:r>
    </w:p>
    <w:p w:rsidR="005B7A3B" w:rsidRDefault="005B7A3B" w:rsidP="00C43E41">
      <w:pPr>
        <w:shd w:val="clear" w:color="auto" w:fill="FFFFFF"/>
        <w:spacing w:after="0" w:line="240" w:lineRule="auto"/>
        <w:rPr>
          <w:rFonts w:ascii="Arial" w:hAnsi="Arial" w:cs="Arial"/>
          <w:i/>
          <w:color w:val="222222"/>
          <w:shd w:val="clear" w:color="auto" w:fill="FFFFFF"/>
        </w:rPr>
      </w:pPr>
    </w:p>
    <w:p w:rsidR="005B7A3B" w:rsidRDefault="005B7A3B" w:rsidP="00C43E41">
      <w:pPr>
        <w:shd w:val="clear" w:color="auto" w:fill="FFFFFF"/>
        <w:spacing w:after="0" w:line="240" w:lineRule="auto"/>
        <w:rPr>
          <w:rFonts w:ascii="Arial" w:hAnsi="Arial" w:cs="Arial"/>
          <w:i/>
          <w:color w:val="222222"/>
          <w:shd w:val="clear" w:color="auto" w:fill="FFFFFF"/>
        </w:rPr>
      </w:pPr>
      <w:r>
        <w:rPr>
          <w:rFonts w:ascii="Arial" w:hAnsi="Arial" w:cs="Arial"/>
          <w:i/>
          <w:color w:val="222222"/>
          <w:shd w:val="clear" w:color="auto" w:fill="FFFFFF"/>
        </w:rPr>
        <w:t>Павел Анатольевич, г. Кемерово</w:t>
      </w:r>
    </w:p>
    <w:p w:rsidR="00C43E41" w:rsidRPr="00E13C0F"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502C81" w:rsidRDefault="00502C81"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E91156" w:rsidRDefault="00E91156"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DD7100" w:rsidRDefault="00DD7100" w:rsidP="00422155">
      <w:pPr>
        <w:shd w:val="clear" w:color="auto" w:fill="FFFFFF"/>
        <w:spacing w:after="0" w:line="240" w:lineRule="auto"/>
        <w:rPr>
          <w:rFonts w:ascii="Times New Roman" w:eastAsia="Times New Roman" w:hAnsi="Times New Roman" w:cs="Times New Roman"/>
          <w:color w:val="222222"/>
          <w:sz w:val="28"/>
          <w:szCs w:val="28"/>
          <w:lang w:eastAsia="ru-RU"/>
        </w:rPr>
      </w:pPr>
    </w:p>
    <w:p w:rsidR="00664542" w:rsidRPr="005B7A3B" w:rsidRDefault="00664542" w:rsidP="00DD7100">
      <w:pPr>
        <w:shd w:val="clear" w:color="auto" w:fill="FFFFFF"/>
        <w:spacing w:after="0" w:line="240" w:lineRule="auto"/>
        <w:jc w:val="center"/>
        <w:rPr>
          <w:rFonts w:ascii="Times New Roman" w:eastAsia="Times New Roman" w:hAnsi="Times New Roman" w:cs="Times New Roman"/>
          <w:sz w:val="28"/>
          <w:szCs w:val="28"/>
          <w:lang w:eastAsia="ru-RU"/>
        </w:rPr>
      </w:pPr>
    </w:p>
    <w:p w:rsidR="00664542" w:rsidRPr="005B7A3B" w:rsidRDefault="00664542" w:rsidP="00DD7100">
      <w:pPr>
        <w:shd w:val="clear" w:color="auto" w:fill="FFFFFF"/>
        <w:spacing w:after="0" w:line="240" w:lineRule="auto"/>
        <w:jc w:val="center"/>
        <w:rPr>
          <w:rFonts w:ascii="Times New Roman" w:eastAsia="Times New Roman" w:hAnsi="Times New Roman" w:cs="Times New Roman"/>
          <w:sz w:val="28"/>
          <w:szCs w:val="28"/>
          <w:lang w:eastAsia="ru-RU"/>
        </w:rPr>
      </w:pPr>
    </w:p>
    <w:p w:rsidR="00664542" w:rsidRPr="005B7A3B" w:rsidRDefault="00664542" w:rsidP="00DD7100">
      <w:pPr>
        <w:shd w:val="clear" w:color="auto" w:fill="FFFFFF"/>
        <w:spacing w:after="0" w:line="240" w:lineRule="auto"/>
        <w:jc w:val="center"/>
        <w:rPr>
          <w:rFonts w:ascii="Times New Roman" w:eastAsia="Times New Roman" w:hAnsi="Times New Roman" w:cs="Times New Roman"/>
          <w:sz w:val="28"/>
          <w:szCs w:val="28"/>
          <w:lang w:eastAsia="ru-RU"/>
        </w:rPr>
      </w:pPr>
    </w:p>
    <w:p w:rsidR="00E13C0F" w:rsidRPr="00DD7100" w:rsidRDefault="005B7A3B" w:rsidP="00DD7100">
      <w:pPr>
        <w:shd w:val="clear" w:color="auto" w:fill="FFFFFF"/>
        <w:spacing w:after="0" w:line="276" w:lineRule="auto"/>
        <w:ind w:firstLine="709"/>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Уважаемый Павел Анатольевич!</w:t>
      </w:r>
    </w:p>
    <w:p w:rsidR="005120F2" w:rsidRPr="00DD7100" w:rsidRDefault="005120F2" w:rsidP="00DD7100">
      <w:pPr>
        <w:autoSpaceDE w:val="0"/>
        <w:autoSpaceDN w:val="0"/>
        <w:adjustRightInd w:val="0"/>
        <w:spacing w:after="0" w:line="276" w:lineRule="auto"/>
        <w:ind w:firstLine="709"/>
        <w:jc w:val="both"/>
        <w:rPr>
          <w:rFonts w:ascii="Times New Roman" w:eastAsia="Times New Roman" w:hAnsi="Times New Roman" w:cs="Times New Roman"/>
          <w:color w:val="222222"/>
          <w:sz w:val="28"/>
          <w:szCs w:val="28"/>
          <w:lang w:eastAsia="ru-RU"/>
        </w:rPr>
      </w:pP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В соответствии с подпунктом 3 пункта 1 статьи 8 Федерального закона от 24.07.1998</w:t>
      </w:r>
      <w:r>
        <w:rPr>
          <w:rFonts w:ascii="Times New Roman" w:hAnsi="Times New Roman" w:cs="Times New Roman"/>
          <w:sz w:val="28"/>
          <w:szCs w:val="28"/>
        </w:rPr>
        <w:t xml:space="preserve"> г.</w:t>
      </w:r>
      <w:r w:rsidRPr="005B7A3B">
        <w:rPr>
          <w:rFonts w:ascii="Times New Roman" w:hAnsi="Times New Roman" w:cs="Times New Roman"/>
          <w:sz w:val="28"/>
          <w:szCs w:val="28"/>
        </w:rPr>
        <w:t xml:space="preserve"> № 125-ФЗ «Об обязательном социальном страховании от несчастных случаев на производстве и профессиональных заболеваний» (далее – Федеральный закон от 24.07.1998</w:t>
      </w:r>
      <w:r>
        <w:rPr>
          <w:rFonts w:ascii="Times New Roman" w:hAnsi="Times New Roman" w:cs="Times New Roman"/>
          <w:sz w:val="28"/>
          <w:szCs w:val="28"/>
        </w:rPr>
        <w:t xml:space="preserve"> г.</w:t>
      </w:r>
      <w:r w:rsidRPr="005B7A3B">
        <w:rPr>
          <w:rFonts w:ascii="Times New Roman" w:hAnsi="Times New Roman" w:cs="Times New Roman"/>
          <w:sz w:val="28"/>
          <w:szCs w:val="28"/>
        </w:rPr>
        <w:t xml:space="preserve"> № 125-ФЗ) обеспечение по страхованию осуществляется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направлении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 xml:space="preserve">В соответствии с пунктом 2 статьи 8 Федерального закона от 24.07.1998 </w:t>
      </w:r>
      <w:r>
        <w:rPr>
          <w:rFonts w:ascii="Times New Roman" w:hAnsi="Times New Roman" w:cs="Times New Roman"/>
          <w:sz w:val="28"/>
          <w:szCs w:val="28"/>
        </w:rPr>
        <w:t xml:space="preserve">г. </w:t>
      </w:r>
      <w:r w:rsidRPr="005B7A3B">
        <w:rPr>
          <w:rFonts w:ascii="Times New Roman" w:hAnsi="Times New Roman" w:cs="Times New Roman"/>
          <w:sz w:val="28"/>
          <w:szCs w:val="28"/>
        </w:rPr>
        <w:t xml:space="preserve">№ 125-ФЗ оплата дополнительных расходов, предусмотренных подпунктом 3 пункта 1 настоящей статьи, за исключением оплаты расходов на медицинскую помощь (первичную медико-санитарную помощь, </w:t>
      </w:r>
      <w:r w:rsidRPr="005B7A3B">
        <w:rPr>
          <w:rFonts w:ascii="Times New Roman" w:hAnsi="Times New Roman" w:cs="Times New Roman"/>
          <w:sz w:val="28"/>
          <w:szCs w:val="28"/>
        </w:rPr>
        <w:lastRenderedPageBreak/>
        <w:t>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В соответствии с пунктом 29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 на производстве и профессиональных заболеваний, утвержденных постановлением Правительства Российской Федерации от 15.05.2006</w:t>
      </w:r>
      <w:r>
        <w:rPr>
          <w:rFonts w:ascii="Times New Roman" w:hAnsi="Times New Roman" w:cs="Times New Roman"/>
          <w:sz w:val="28"/>
          <w:szCs w:val="28"/>
        </w:rPr>
        <w:t xml:space="preserve"> г.</w:t>
      </w:r>
      <w:r w:rsidRPr="005B7A3B">
        <w:rPr>
          <w:rFonts w:ascii="Times New Roman" w:hAnsi="Times New Roman" w:cs="Times New Roman"/>
          <w:sz w:val="28"/>
          <w:szCs w:val="28"/>
        </w:rPr>
        <w:t xml:space="preserve"> № 286 (далее - Постановление) оплата расходов на санаторно-курортное лечение застрахованного лица в санаторно-курортных организациях, в том числе по путевке, осуществляется страховщиком в соответствии с медицинским заключением врачебной комиссии медицинской организации о наличии у застрахованного лица медицинских показаний к определенному курсу санаторно-курортного лечения путем оплаты расходов на лечение, проживание (с размещением в одно- или двухместном номере со всеми удобствами, за исключением номеров повышенной комфортности) и питание застрахованного лица, а в случае необходимости (на основании программы реабилитации пострадавшего) - расходов на проживание на тех же условиях, что и для застрахованного лица, и питание сопровождающего его лица.</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В соответствии с пунктом 44 Положения оплата расходов на проезд застрахованного лица и сопровождающего его лица в случае, если сопровождение обусловлено медицинскими показаниями, указанными в программе реабилитации пострадавшего (туда и обратно), для получения отдельных видов медицинской и социальной реабилитации (далее - расходы на проезд застрахованного лица) осуществляется страховщиком при поездке застрахованного лица для:</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б) санаторно-курортного лечения.</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 xml:space="preserve">В соответствии с пунктом 45 Положения оплата расходов на проезд застрахованного лица производится при проезде на транспорте междугородного сообщения по кратчайшему или беспересадочному маршруту по фактическим расходам, подтвержденным проездными документами (включая оплату услуг по продаже проездных документов, </w:t>
      </w:r>
      <w:r w:rsidRPr="005B7A3B">
        <w:rPr>
          <w:rFonts w:ascii="Times New Roman" w:hAnsi="Times New Roman" w:cs="Times New Roman"/>
          <w:sz w:val="28"/>
          <w:szCs w:val="28"/>
        </w:rPr>
        <w:lastRenderedPageBreak/>
        <w:t>расходы за пользование в поездах и на судах морского и внутреннего водного транспорта постельными принадлежностями), но не выше стоимости проезда:</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а) на железнодорожном транспорте общего пользования - в общих и плацкартных вагонах поездов дальнего следования всех категорий и поездах пригородного сообщения;</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б) на морском транспорте - на местах IV и V категории кают судов транспортных линий (при наличии на судне), а при отсутствии спальных мест - на сидячих местах;</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в) на внутреннем водном транспорте - на местах III категории кают судов транспортных маршрутов (при наличии на судне), а при отсутствии спальных мест - на сидячих местах;</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г) на автомобильном транспорте общего пользования (кроме такси);</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д) на воздушном транспорте (экономический класс) - при отсутствии железнодорожного сообщения либо при невозможности согласно медицинскому заключению пользоваться другими видами транспорта. При использовании воздушного транспорта для проезда застрахованного лица к месту получения отдельных видов медицинской и социальной реабилитации, указанных в пункте 44 настоящего Положения, и (или) обратно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получения таких видов реабилитации либо если оформление (приобретение) проездных документов на рейсы этих авиакомпаний невозможно ввиду их отсутствия на дату вылета к месту получения указанных видов реабилитации и (или) обратно.</w:t>
      </w:r>
    </w:p>
    <w:p w:rsidR="005B7A3B" w:rsidRPr="005B7A3B" w:rsidRDefault="005B7A3B" w:rsidP="005B7A3B">
      <w:pPr>
        <w:autoSpaceDE w:val="0"/>
        <w:autoSpaceDN w:val="0"/>
        <w:adjustRightInd w:val="0"/>
        <w:spacing w:after="0" w:line="276" w:lineRule="auto"/>
        <w:ind w:firstLine="539"/>
        <w:jc w:val="both"/>
        <w:rPr>
          <w:rFonts w:ascii="Times New Roman" w:hAnsi="Times New Roman" w:cs="Times New Roman"/>
          <w:sz w:val="28"/>
          <w:szCs w:val="28"/>
        </w:rPr>
      </w:pPr>
      <w:r w:rsidRPr="005B7A3B">
        <w:rPr>
          <w:rFonts w:ascii="Times New Roman" w:hAnsi="Times New Roman" w:cs="Times New Roman"/>
          <w:sz w:val="28"/>
          <w:szCs w:val="28"/>
        </w:rPr>
        <w:t xml:space="preserve">В соответствии с пунктом 5 Положения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(главным бюро, Федеральным бюро) медико-социальной экспертизы с участием страховщика по установленной </w:t>
      </w:r>
      <w:hyperlink r:id="rId8" w:history="1">
        <w:r w:rsidRPr="005B7A3B">
          <w:rPr>
            <w:rFonts w:ascii="Times New Roman" w:hAnsi="Times New Roman" w:cs="Times New Roman"/>
            <w:sz w:val="28"/>
            <w:szCs w:val="28"/>
          </w:rPr>
          <w:t>форме</w:t>
        </w:r>
      </w:hyperlink>
      <w:r w:rsidRPr="005B7A3B">
        <w:rPr>
          <w:rFonts w:ascii="Times New Roman" w:hAnsi="Times New Roman" w:cs="Times New Roman"/>
          <w:sz w:val="28"/>
          <w:szCs w:val="28"/>
        </w:rPr>
        <w:t xml:space="preserve"> (программа реабилитации пострадавшего).</w:t>
      </w:r>
    </w:p>
    <w:p w:rsidR="005B7A3B" w:rsidRPr="001D0308" w:rsidRDefault="005B7A3B" w:rsidP="005B7A3B">
      <w:pPr>
        <w:autoSpaceDE w:val="0"/>
        <w:autoSpaceDN w:val="0"/>
        <w:adjustRightInd w:val="0"/>
        <w:spacing w:after="0" w:line="276" w:lineRule="auto"/>
        <w:ind w:firstLine="539"/>
        <w:jc w:val="both"/>
        <w:rPr>
          <w:rFonts w:ascii="Times New Roman" w:hAnsi="Times New Roman" w:cs="Times New Roman"/>
          <w:b/>
          <w:i/>
          <w:sz w:val="28"/>
          <w:szCs w:val="28"/>
          <w:u w:val="single"/>
        </w:rPr>
      </w:pPr>
      <w:r w:rsidRPr="001D0308">
        <w:rPr>
          <w:rFonts w:ascii="Times New Roman" w:hAnsi="Times New Roman" w:cs="Times New Roman"/>
          <w:b/>
          <w:i/>
          <w:sz w:val="28"/>
          <w:szCs w:val="28"/>
          <w:u w:val="single"/>
        </w:rPr>
        <w:lastRenderedPageBreak/>
        <w:t>Таким образом, вид транспорта для проезда застрахованного лица до места санаторно-курортного лечения и обратно определяется пострадавшим самостоятельно, а оплата расходов на проезд осуществляется страховщиком по заявлению застрахованного (пострадавшего) при наличии в его программе реабилитации заключения о нуждаемости в санаторно-курортном лечении согласно фактическим расходам, подтвержденным проездными документами, и в соответствии с условиями, определенными пунктом 45 Положения.</w:t>
      </w:r>
    </w:p>
    <w:p w:rsidR="005B7A3B" w:rsidRPr="001D0308" w:rsidRDefault="001D0308" w:rsidP="005B7A3B">
      <w:pPr>
        <w:autoSpaceDE w:val="0"/>
        <w:autoSpaceDN w:val="0"/>
        <w:adjustRightInd w:val="0"/>
        <w:spacing w:after="0" w:line="276" w:lineRule="auto"/>
        <w:ind w:firstLine="539"/>
        <w:jc w:val="both"/>
        <w:rPr>
          <w:rFonts w:ascii="Times New Roman" w:hAnsi="Times New Roman" w:cs="Times New Roman"/>
          <w:b/>
          <w:i/>
          <w:sz w:val="28"/>
          <w:szCs w:val="28"/>
          <w:u w:val="single"/>
        </w:rPr>
      </w:pPr>
      <w:r w:rsidRPr="001D0308">
        <w:rPr>
          <w:rFonts w:ascii="Times New Roman" w:hAnsi="Times New Roman" w:cs="Times New Roman"/>
          <w:b/>
          <w:i/>
          <w:sz w:val="28"/>
          <w:szCs w:val="28"/>
          <w:u w:val="single"/>
        </w:rPr>
        <w:t>Исходя из вышеизложенного, ф</w:t>
      </w:r>
      <w:r w:rsidR="005B7A3B" w:rsidRPr="001D0308">
        <w:rPr>
          <w:rFonts w:ascii="Times New Roman" w:hAnsi="Times New Roman" w:cs="Times New Roman"/>
          <w:b/>
          <w:i/>
          <w:sz w:val="28"/>
          <w:szCs w:val="28"/>
          <w:u w:val="single"/>
        </w:rPr>
        <w:t>едеральные государственные учреждения медико-социальной экспертизы не правомочны включать в программу реабилитации пострадавшего конкретный вид транспорта для проезда пострадавшего до места санаторно-курортного лечения и обратно.</w:t>
      </w:r>
    </w:p>
    <w:p w:rsidR="001D0308" w:rsidRPr="001D0308" w:rsidRDefault="001D0308" w:rsidP="005B7A3B">
      <w:pPr>
        <w:autoSpaceDE w:val="0"/>
        <w:autoSpaceDN w:val="0"/>
        <w:adjustRightInd w:val="0"/>
        <w:spacing w:after="0" w:line="276" w:lineRule="auto"/>
        <w:ind w:firstLine="539"/>
        <w:jc w:val="both"/>
        <w:rPr>
          <w:rFonts w:ascii="Times New Roman" w:hAnsi="Times New Roman" w:cs="Times New Roman"/>
          <w:b/>
          <w:i/>
          <w:sz w:val="28"/>
          <w:szCs w:val="28"/>
          <w:u w:val="single"/>
        </w:rPr>
      </w:pPr>
      <w:r w:rsidRPr="001D0308">
        <w:rPr>
          <w:rFonts w:ascii="Times New Roman" w:hAnsi="Times New Roman" w:cs="Times New Roman"/>
          <w:b/>
          <w:i/>
          <w:sz w:val="28"/>
          <w:szCs w:val="28"/>
          <w:u w:val="single"/>
        </w:rPr>
        <w:t>Советую Вам обратиться в медицинскую организацию по месту жительства для получения заключения о невозможности по состоянию здоровья пользоваться иным транспортом кроме авиационного.</w:t>
      </w:r>
    </w:p>
    <w:p w:rsidR="00E13C0F" w:rsidRPr="00B4638E" w:rsidRDefault="00E13C0F" w:rsidP="00796AE3">
      <w:pPr>
        <w:autoSpaceDE w:val="0"/>
        <w:autoSpaceDN w:val="0"/>
        <w:adjustRightInd w:val="0"/>
        <w:spacing w:after="0" w:line="276" w:lineRule="auto"/>
        <w:jc w:val="both"/>
        <w:rPr>
          <w:rFonts w:ascii="Times New Roman" w:hAnsi="Times New Roman" w:cs="Times New Roman"/>
          <w:sz w:val="28"/>
          <w:szCs w:val="28"/>
        </w:rPr>
      </w:pP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Минтруда России, врач по МСЭ                                                         А.А. Ярков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p>
    <w:p w:rsidR="00910DA2" w:rsidRPr="00AA0956" w:rsidRDefault="00D8017C" w:rsidP="00D8017C">
      <w:pPr>
        <w:autoSpaceDE w:val="0"/>
        <w:autoSpaceDN w:val="0"/>
        <w:adjustRightInd w:val="0"/>
        <w:spacing w:after="0" w:line="23" w:lineRule="atLeast"/>
        <w:jc w:val="both"/>
        <w:rPr>
          <w:rFonts w:ascii="Times New Roman" w:hAnsi="Times New Roman" w:cs="Times New Roman"/>
          <w:b/>
          <w:i/>
          <w:sz w:val="28"/>
          <w:szCs w:val="28"/>
        </w:rPr>
      </w:pPr>
      <w:r w:rsidRPr="00AA0956">
        <w:rPr>
          <w:rFonts w:ascii="Times New Roman" w:hAnsi="Times New Roman" w:cs="Times New Roman"/>
          <w:b/>
          <w:i/>
          <w:sz w:val="28"/>
          <w:szCs w:val="28"/>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взаимодействие».</w:t>
      </w:r>
    </w:p>
    <w:sectPr w:rsidR="00910DA2" w:rsidRPr="00AA0956" w:rsidSect="00DD7100">
      <w:footerReference w:type="default" r:id="rId9"/>
      <w:pgSz w:w="11906" w:h="16838"/>
      <w:pgMar w:top="993"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E54" w:rsidRDefault="00E02E54" w:rsidP="008C3B50">
      <w:pPr>
        <w:spacing w:after="0" w:line="240" w:lineRule="auto"/>
      </w:pPr>
      <w:r>
        <w:separator/>
      </w:r>
    </w:p>
  </w:endnote>
  <w:endnote w:type="continuationSeparator" w:id="1">
    <w:p w:rsidR="00E02E54" w:rsidRDefault="00E02E54"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32155"/>
    </w:sdtPr>
    <w:sdtContent>
      <w:p w:rsidR="008C3B50" w:rsidRDefault="00852C8A">
        <w:pPr>
          <w:pStyle w:val="a6"/>
          <w:jc w:val="center"/>
        </w:pPr>
        <w:r>
          <w:fldChar w:fldCharType="begin"/>
        </w:r>
        <w:r w:rsidR="008C3B50">
          <w:instrText>PAGE   \* MERGEFORMAT</w:instrText>
        </w:r>
        <w:r>
          <w:fldChar w:fldCharType="separate"/>
        </w:r>
        <w:r w:rsidR="001D0308">
          <w:rPr>
            <w:noProof/>
          </w:rPr>
          <w:t>3</w:t>
        </w:r>
        <w:r>
          <w:fldChar w:fldCharType="end"/>
        </w:r>
      </w:p>
    </w:sdtContent>
  </w:sdt>
  <w:p w:rsidR="008C3B50" w:rsidRDefault="008C3B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E54" w:rsidRDefault="00E02E54" w:rsidP="008C3B50">
      <w:pPr>
        <w:spacing w:after="0" w:line="240" w:lineRule="auto"/>
      </w:pPr>
      <w:r>
        <w:separator/>
      </w:r>
    </w:p>
  </w:footnote>
  <w:footnote w:type="continuationSeparator" w:id="1">
    <w:p w:rsidR="00E02E54" w:rsidRDefault="00E02E54"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7559AA"/>
    <w:multiLevelType w:val="hybridMultilevel"/>
    <w:tmpl w:val="FE6C341A"/>
    <w:lvl w:ilvl="0" w:tplc="2E68D1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177A"/>
    <w:rsid w:val="000326F9"/>
    <w:rsid w:val="0006335B"/>
    <w:rsid w:val="000D1FA5"/>
    <w:rsid w:val="000E34BE"/>
    <w:rsid w:val="000E584C"/>
    <w:rsid w:val="00105EF8"/>
    <w:rsid w:val="0011150F"/>
    <w:rsid w:val="001700B5"/>
    <w:rsid w:val="0018137E"/>
    <w:rsid w:val="001977A4"/>
    <w:rsid w:val="001D0308"/>
    <w:rsid w:val="00211C90"/>
    <w:rsid w:val="00220AF4"/>
    <w:rsid w:val="002625DA"/>
    <w:rsid w:val="002A2FC1"/>
    <w:rsid w:val="002F3729"/>
    <w:rsid w:val="00326906"/>
    <w:rsid w:val="00391078"/>
    <w:rsid w:val="003C1106"/>
    <w:rsid w:val="003C1710"/>
    <w:rsid w:val="00405588"/>
    <w:rsid w:val="00422155"/>
    <w:rsid w:val="004259FC"/>
    <w:rsid w:val="00481538"/>
    <w:rsid w:val="004A7CD0"/>
    <w:rsid w:val="004C3D39"/>
    <w:rsid w:val="004C7954"/>
    <w:rsid w:val="004D0E4A"/>
    <w:rsid w:val="00502C81"/>
    <w:rsid w:val="00503DC7"/>
    <w:rsid w:val="00505AA5"/>
    <w:rsid w:val="005120F2"/>
    <w:rsid w:val="00540EBA"/>
    <w:rsid w:val="005826D8"/>
    <w:rsid w:val="005B22F6"/>
    <w:rsid w:val="005B7A3B"/>
    <w:rsid w:val="005C16D1"/>
    <w:rsid w:val="005C713F"/>
    <w:rsid w:val="005E4EEC"/>
    <w:rsid w:val="005E5FAB"/>
    <w:rsid w:val="00660B2F"/>
    <w:rsid w:val="00664542"/>
    <w:rsid w:val="00670807"/>
    <w:rsid w:val="00692ECC"/>
    <w:rsid w:val="006F0F71"/>
    <w:rsid w:val="006F7C0B"/>
    <w:rsid w:val="00752EE7"/>
    <w:rsid w:val="00796AE3"/>
    <w:rsid w:val="007A012D"/>
    <w:rsid w:val="007A5BD9"/>
    <w:rsid w:val="007D177A"/>
    <w:rsid w:val="007E1E19"/>
    <w:rsid w:val="00852C8A"/>
    <w:rsid w:val="00857F00"/>
    <w:rsid w:val="008A7F3A"/>
    <w:rsid w:val="008C3B50"/>
    <w:rsid w:val="00910DA2"/>
    <w:rsid w:val="009242BF"/>
    <w:rsid w:val="009564E2"/>
    <w:rsid w:val="00991CAF"/>
    <w:rsid w:val="009B3743"/>
    <w:rsid w:val="009E0926"/>
    <w:rsid w:val="00A35C0F"/>
    <w:rsid w:val="00AA0956"/>
    <w:rsid w:val="00AE049A"/>
    <w:rsid w:val="00B06717"/>
    <w:rsid w:val="00B34A9E"/>
    <w:rsid w:val="00B4638E"/>
    <w:rsid w:val="00B5613B"/>
    <w:rsid w:val="00B706A4"/>
    <w:rsid w:val="00B976E5"/>
    <w:rsid w:val="00C43E41"/>
    <w:rsid w:val="00CA3277"/>
    <w:rsid w:val="00CC764A"/>
    <w:rsid w:val="00D00FDB"/>
    <w:rsid w:val="00D34422"/>
    <w:rsid w:val="00D657A9"/>
    <w:rsid w:val="00D8017C"/>
    <w:rsid w:val="00D862D8"/>
    <w:rsid w:val="00D97853"/>
    <w:rsid w:val="00DA6D2F"/>
    <w:rsid w:val="00DD668D"/>
    <w:rsid w:val="00DD7100"/>
    <w:rsid w:val="00E02E54"/>
    <w:rsid w:val="00E12A88"/>
    <w:rsid w:val="00E13C0F"/>
    <w:rsid w:val="00E27E6A"/>
    <w:rsid w:val="00E85ED0"/>
    <w:rsid w:val="00E91156"/>
    <w:rsid w:val="00EF3144"/>
    <w:rsid w:val="00F07C2E"/>
    <w:rsid w:val="00F13D5E"/>
    <w:rsid w:val="00F54A25"/>
    <w:rsid w:val="00FB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character" w:styleId="a9">
    <w:name w:val="Strong"/>
    <w:basedOn w:val="a0"/>
    <w:uiPriority w:val="22"/>
    <w:qFormat/>
    <w:rsid w:val="003C1710"/>
    <w:rPr>
      <w:b/>
      <w:bCs/>
    </w:rPr>
  </w:style>
  <w:style w:type="paragraph" w:styleId="aa">
    <w:name w:val="Balloon Text"/>
    <w:basedOn w:val="a"/>
    <w:link w:val="ab"/>
    <w:uiPriority w:val="99"/>
    <w:semiHidden/>
    <w:unhideWhenUsed/>
    <w:rsid w:val="00AA09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0956"/>
    <w:rPr>
      <w:rFonts w:ascii="Tahoma" w:hAnsi="Tahoma" w:cs="Tahoma"/>
      <w:sz w:val="16"/>
      <w:szCs w:val="16"/>
    </w:rPr>
  </w:style>
  <w:style w:type="paragraph" w:styleId="2">
    <w:name w:val="Body Text Indent 2"/>
    <w:basedOn w:val="a"/>
    <w:link w:val="20"/>
    <w:rsid w:val="00E13C0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13C0F"/>
    <w:rPr>
      <w:rFonts w:ascii="Times New Roman" w:eastAsia="Times New Roman" w:hAnsi="Times New Roman" w:cs="Times New Roman"/>
      <w:sz w:val="24"/>
      <w:szCs w:val="24"/>
      <w:lang w:eastAsia="ru-RU"/>
    </w:rPr>
  </w:style>
  <w:style w:type="paragraph" w:customStyle="1" w:styleId="s1">
    <w:name w:val="s_1"/>
    <w:basedOn w:val="a"/>
    <w:rsid w:val="00B463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1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16B7EEBC27426C2BCB1DDC91615CDC293B2A11F14F8D719DD9766861E6B06F12097CE73CB846FZD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24D-25D0-4953-BADE-9EDFBA0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5</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Пользователь</cp:lastModifiedBy>
  <cp:revision>37</cp:revision>
  <dcterms:created xsi:type="dcterms:W3CDTF">2019-02-19T15:18:00Z</dcterms:created>
  <dcterms:modified xsi:type="dcterms:W3CDTF">2019-07-06T16:35:00Z</dcterms:modified>
</cp:coreProperties>
</file>