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38" w:rsidRPr="00127538" w:rsidRDefault="00127538" w:rsidP="00127538">
      <w:pPr>
        <w:spacing w:after="200" w:line="276" w:lineRule="auto"/>
        <w:rPr>
          <w:i/>
        </w:rPr>
      </w:pPr>
      <w:r w:rsidRPr="00127538">
        <w:rPr>
          <w:rFonts w:ascii="Arial" w:hAnsi="Arial" w:cs="Arial"/>
          <w:i/>
          <w:color w:val="222222"/>
          <w:shd w:val="clear" w:color="auto" w:fill="FFFFFF"/>
        </w:rPr>
        <w:t>Женщина - инвалид второй группы. Не в состоянии обслуживать себя в быту без посторонней помощи. Живет с единственным сыном. Родственников нет. Сын призывного возраста. По закону необходимо заключение МСЭ о нуждаемости в постороннем уходе, чтобы получить отсрочку. Но МСЭ отказывается давать такое заключение. Ссылается на то, что это относится только к первой группе. Как быть?</w:t>
      </w:r>
      <w:r w:rsidRPr="00127538">
        <w:rPr>
          <w:rFonts w:ascii="Arial" w:hAnsi="Arial" w:cs="Arial"/>
          <w:i/>
          <w:color w:val="222222"/>
        </w:rPr>
        <w:br/>
      </w:r>
      <w:r w:rsidRPr="00127538">
        <w:rPr>
          <w:rFonts w:ascii="Arial" w:hAnsi="Arial" w:cs="Arial"/>
          <w:i/>
          <w:color w:val="222222"/>
          <w:shd w:val="clear" w:color="auto" w:fill="FFFFFF"/>
        </w:rPr>
        <w:t>С уважением, Анна</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AF5553" w:rsidRDefault="00AF5553"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127538"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Уважаемая Анна!</w:t>
      </w:r>
    </w:p>
    <w:p w:rsidR="005E4EEC" w:rsidRDefault="005E4EEC" w:rsidP="00AF5553">
      <w:pPr>
        <w:shd w:val="clear" w:color="auto" w:fill="FFFFFF"/>
        <w:spacing w:after="0" w:line="288" w:lineRule="auto"/>
        <w:jc w:val="both"/>
        <w:rPr>
          <w:rFonts w:ascii="Times New Roman" w:eastAsia="Times New Roman" w:hAnsi="Times New Roman" w:cs="Times New Roman"/>
          <w:color w:val="222222"/>
          <w:sz w:val="28"/>
          <w:szCs w:val="28"/>
          <w:lang w:eastAsia="ru-RU"/>
        </w:rPr>
      </w:pPr>
    </w:p>
    <w:p w:rsidR="00127538" w:rsidRDefault="00127538" w:rsidP="00127538">
      <w:pPr>
        <w:shd w:val="clear" w:color="auto" w:fill="FFFFFF"/>
        <w:spacing w:after="0" w:line="288" w:lineRule="auto"/>
        <w:ind w:firstLine="709"/>
        <w:jc w:val="both"/>
        <w:rPr>
          <w:rFonts w:ascii="Times New Roman" w:hAnsi="Times New Roman" w:cs="Times New Roman"/>
          <w:sz w:val="28"/>
          <w:szCs w:val="28"/>
        </w:rPr>
      </w:pPr>
      <w:proofErr w:type="gramStart"/>
      <w:r w:rsidRPr="00127538">
        <w:rPr>
          <w:rFonts w:ascii="Times New Roman" w:eastAsia="Times New Roman" w:hAnsi="Times New Roman" w:cs="Times New Roman"/>
          <w:sz w:val="28"/>
          <w:szCs w:val="28"/>
          <w:lang w:eastAsia="ru-RU"/>
        </w:rPr>
        <w:t xml:space="preserve">В соответствии с частью 7 статьи </w:t>
      </w:r>
      <w:r w:rsidR="00902DC9">
        <w:rPr>
          <w:rFonts w:ascii="Times New Roman" w:eastAsia="Times New Roman" w:hAnsi="Times New Roman" w:cs="Times New Roman"/>
          <w:sz w:val="28"/>
          <w:szCs w:val="28"/>
          <w:lang w:eastAsia="ru-RU"/>
        </w:rPr>
        <w:t>8</w:t>
      </w:r>
      <w:r w:rsidRPr="00127538">
        <w:rPr>
          <w:rFonts w:ascii="Times New Roman" w:eastAsia="Times New Roman" w:hAnsi="Times New Roman" w:cs="Times New Roman"/>
          <w:sz w:val="28"/>
          <w:szCs w:val="28"/>
          <w:lang w:eastAsia="ru-RU"/>
        </w:rPr>
        <w:t xml:space="preserve"> Федерального закона от 24.11.1995 г. № 181-ФЗ «О социальной защите инвалидов в Российской Федерации» </w:t>
      </w:r>
      <w:r w:rsidR="005D4082">
        <w:rPr>
          <w:rFonts w:ascii="Times New Roman" w:eastAsia="Times New Roman" w:hAnsi="Times New Roman" w:cs="Times New Roman"/>
          <w:sz w:val="28"/>
          <w:szCs w:val="28"/>
          <w:lang w:eastAsia="ru-RU"/>
        </w:rPr>
        <w:t xml:space="preserve">(далее – Федеральный закон № 181-ФЗ) </w:t>
      </w:r>
      <w:r w:rsidRPr="00127538">
        <w:rPr>
          <w:rFonts w:ascii="Times New Roman" w:eastAsia="Times New Roman" w:hAnsi="Times New Roman" w:cs="Times New Roman"/>
          <w:sz w:val="28"/>
          <w:szCs w:val="28"/>
          <w:lang w:eastAsia="ru-RU"/>
        </w:rPr>
        <w:t>на федеральные учреждения медико-социальной экспертизы возложен</w:t>
      </w:r>
      <w:r>
        <w:rPr>
          <w:rFonts w:ascii="Times New Roman" w:eastAsia="Times New Roman" w:hAnsi="Times New Roman" w:cs="Times New Roman"/>
          <w:sz w:val="28"/>
          <w:szCs w:val="28"/>
          <w:lang w:eastAsia="ru-RU"/>
        </w:rPr>
        <w:t>а</w:t>
      </w:r>
      <w:r w:rsidRPr="00127538">
        <w:rPr>
          <w:rFonts w:ascii="Times New Roman" w:eastAsia="Times New Roman" w:hAnsi="Times New Roman" w:cs="Times New Roman"/>
          <w:sz w:val="28"/>
          <w:szCs w:val="28"/>
          <w:lang w:eastAsia="ru-RU"/>
        </w:rPr>
        <w:t xml:space="preserve"> функци</w:t>
      </w:r>
      <w:r>
        <w:rPr>
          <w:rFonts w:ascii="Times New Roman" w:eastAsia="Times New Roman" w:hAnsi="Times New Roman" w:cs="Times New Roman"/>
          <w:sz w:val="28"/>
          <w:szCs w:val="28"/>
          <w:lang w:eastAsia="ru-RU"/>
        </w:rPr>
        <w:t>я по</w:t>
      </w:r>
      <w:r w:rsidRPr="00127538">
        <w:rPr>
          <w:rFonts w:ascii="Times New Roman" w:eastAsia="Times New Roman" w:hAnsi="Times New Roman" w:cs="Times New Roman"/>
          <w:sz w:val="28"/>
          <w:szCs w:val="28"/>
          <w:lang w:eastAsia="ru-RU"/>
        </w:rPr>
        <w:t xml:space="preserve"> </w:t>
      </w:r>
      <w:r w:rsidRPr="00127538">
        <w:rPr>
          <w:rFonts w:ascii="Times New Roman" w:hAnsi="Times New Roman" w:cs="Times New Roman"/>
          <w:sz w:val="28"/>
          <w:szCs w:val="28"/>
        </w:rPr>
        <w:t>выдач</w:t>
      </w:r>
      <w:r>
        <w:rPr>
          <w:rFonts w:ascii="Times New Roman" w:hAnsi="Times New Roman" w:cs="Times New Roman"/>
          <w:sz w:val="28"/>
          <w:szCs w:val="28"/>
        </w:rPr>
        <w:t>е</w:t>
      </w:r>
      <w:r w:rsidRPr="00127538">
        <w:rPr>
          <w:rFonts w:ascii="Times New Roman" w:hAnsi="Times New Roman" w:cs="Times New Roman"/>
          <w:sz w:val="28"/>
          <w:szCs w:val="28"/>
        </w:rPr>
        <w:t xml:space="preserve"> заключения о нуждаемости по состоянию здоровья в постоянном постороннем уходе (помощи, надзоре) в случаях, предусмотренных </w:t>
      </w:r>
      <w:hyperlink r:id="rId8" w:history="1">
        <w:r>
          <w:rPr>
            <w:rFonts w:ascii="Times New Roman" w:hAnsi="Times New Roman" w:cs="Times New Roman"/>
            <w:sz w:val="28"/>
            <w:szCs w:val="28"/>
          </w:rPr>
          <w:t>подпунктом «б»</w:t>
        </w:r>
        <w:r w:rsidRPr="00127538">
          <w:rPr>
            <w:rFonts w:ascii="Times New Roman" w:hAnsi="Times New Roman" w:cs="Times New Roman"/>
            <w:sz w:val="28"/>
            <w:szCs w:val="28"/>
          </w:rPr>
          <w:t xml:space="preserve"> пункта 1 статьи 24</w:t>
        </w:r>
      </w:hyperlink>
      <w:r>
        <w:rPr>
          <w:rFonts w:ascii="Times New Roman" w:hAnsi="Times New Roman" w:cs="Times New Roman"/>
          <w:sz w:val="28"/>
          <w:szCs w:val="28"/>
        </w:rPr>
        <w:t xml:space="preserve"> Федерального закона от 28.03.1998 г. № 53-ФЗ</w:t>
      </w:r>
      <w:proofErr w:type="gramEnd"/>
      <w:r>
        <w:rPr>
          <w:rFonts w:ascii="Times New Roman" w:hAnsi="Times New Roman" w:cs="Times New Roman"/>
          <w:sz w:val="28"/>
          <w:szCs w:val="28"/>
        </w:rPr>
        <w:t xml:space="preserve"> «</w:t>
      </w:r>
      <w:r w:rsidRPr="00127538">
        <w:rPr>
          <w:rFonts w:ascii="Times New Roman" w:hAnsi="Times New Roman" w:cs="Times New Roman"/>
          <w:sz w:val="28"/>
          <w:szCs w:val="28"/>
        </w:rPr>
        <w:t>О воинско</w:t>
      </w:r>
      <w:r>
        <w:rPr>
          <w:rFonts w:ascii="Times New Roman" w:hAnsi="Times New Roman" w:cs="Times New Roman"/>
          <w:sz w:val="28"/>
          <w:szCs w:val="28"/>
        </w:rPr>
        <w:t>й обязанности и военной службе» (далее – Федеральный закон № 53-ФЗ).</w:t>
      </w:r>
    </w:p>
    <w:p w:rsidR="00127538" w:rsidRDefault="00127538" w:rsidP="00127538">
      <w:pPr>
        <w:shd w:val="clear" w:color="auto" w:fill="FFFFFF"/>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указанной нормой Федерального закона № 53-ФЗ отсрочка от призыва на военную службу предоставляется гражданам</w:t>
      </w:r>
      <w:r w:rsidRPr="00127538">
        <w:rPr>
          <w:rFonts w:ascii="Times New Roman" w:hAnsi="Times New Roman" w:cs="Times New Roman"/>
          <w:sz w:val="28"/>
          <w:szCs w:val="28"/>
        </w:rPr>
        <w:t xml:space="preserve"> </w:t>
      </w:r>
      <w:r>
        <w:rPr>
          <w:rFonts w:ascii="Times New Roman" w:hAnsi="Times New Roman" w:cs="Times New Roman"/>
          <w:sz w:val="28"/>
          <w:szCs w:val="28"/>
        </w:rPr>
        <w:t>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w:t>
      </w:r>
      <w:proofErr w:type="gramEnd"/>
      <w:r>
        <w:rPr>
          <w:rFonts w:ascii="Times New Roman" w:hAnsi="Times New Roman" w:cs="Times New Roman"/>
          <w:sz w:val="28"/>
          <w:szCs w:val="28"/>
        </w:rPr>
        <w:t xml:space="preserve">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127538" w:rsidRDefault="00127538" w:rsidP="00127538">
      <w:pPr>
        <w:shd w:val="clear" w:color="auto" w:fill="FFFFFF"/>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36 Административного регламента по предоставлению государственной услуги по проведению медико-социальной экспертизы, утвержденным приказом Минтруда России от 29.01.2014 г. № 59н (далее – Административный регламент)</w:t>
      </w:r>
      <w:r w:rsidR="005D4082">
        <w:rPr>
          <w:rFonts w:ascii="Times New Roman" w:hAnsi="Times New Roman" w:cs="Times New Roman"/>
          <w:sz w:val="28"/>
          <w:szCs w:val="28"/>
        </w:rPr>
        <w:t>, п</w:t>
      </w:r>
      <w:r>
        <w:rPr>
          <w:rFonts w:ascii="Times New Roman" w:hAnsi="Times New Roman" w:cs="Times New Roman"/>
          <w:sz w:val="28"/>
          <w:szCs w:val="28"/>
        </w:rPr>
        <w:t xml:space="preserve">ри предоставлении государственной услуги, результатом которой является определение нуждаемости по состоянию здоровья в постоянном постороннем уходе (помощи, надзоре) отца, матери, жены, мужа, родного брата, родной сестры, дедушки, бабушки или усыновителя гражданина, призываемого на военную </w:t>
      </w:r>
      <w:proofErr w:type="gramEnd"/>
      <w:r>
        <w:rPr>
          <w:rFonts w:ascii="Times New Roman" w:hAnsi="Times New Roman" w:cs="Times New Roman"/>
          <w:sz w:val="28"/>
          <w:szCs w:val="28"/>
        </w:rPr>
        <w:t xml:space="preserve">службу (военнослужащих, проходящих военную службу по контракту), к документам, указанным в </w:t>
      </w:r>
      <w:r w:rsidRPr="005D4082">
        <w:rPr>
          <w:rFonts w:ascii="Times New Roman" w:hAnsi="Times New Roman" w:cs="Times New Roman"/>
          <w:sz w:val="28"/>
          <w:szCs w:val="28"/>
        </w:rPr>
        <w:t xml:space="preserve">пунктах 28, </w:t>
      </w:r>
      <w:hyperlink r:id="rId9" w:history="1">
        <w:r w:rsidRPr="005D4082">
          <w:rPr>
            <w:rFonts w:ascii="Times New Roman" w:hAnsi="Times New Roman" w:cs="Times New Roman"/>
            <w:sz w:val="28"/>
            <w:szCs w:val="28"/>
          </w:rPr>
          <w:t>31</w:t>
        </w:r>
      </w:hyperlink>
      <w:r>
        <w:rPr>
          <w:rFonts w:ascii="Times New Roman" w:hAnsi="Times New Roman" w:cs="Times New Roman"/>
          <w:sz w:val="28"/>
          <w:szCs w:val="28"/>
        </w:rPr>
        <w:t xml:space="preserve"> Административного регламента (</w:t>
      </w:r>
      <w:r w:rsidR="005D4082">
        <w:rPr>
          <w:rFonts w:ascii="Times New Roman" w:hAnsi="Times New Roman" w:cs="Times New Roman"/>
          <w:sz w:val="28"/>
          <w:szCs w:val="28"/>
        </w:rPr>
        <w:t>документы, удостоверяющие личность, заявление о предоставлении государственной услуги по проведению медико-социальной экспертизы, направление на медико-социальную экспертизу медицинской организацией по форме 088/у</w:t>
      </w:r>
      <w:r>
        <w:rPr>
          <w:rFonts w:ascii="Times New Roman" w:hAnsi="Times New Roman" w:cs="Times New Roman"/>
          <w:sz w:val="28"/>
          <w:szCs w:val="28"/>
        </w:rPr>
        <w:t>), получателем государственной услуги дополнительно представляются:</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а) документы, подтверждающие, что лицо, в отношении которого определяется нуждаемость по состоянию здоровья в постороннем уходе (помощи, надзоре), является отцом, матерью, женой, мужем, родным братом, родной сестрой, дедушкой, бабушкой или усыновителем (далее - родственники) гражданина, призываемого на военную службу (военнослужащего, проходящего военную службу по контракту):</w:t>
      </w:r>
      <w:proofErr w:type="gramEnd"/>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 составе семьи из жилищно-эксплуатационного органа или органа местного самоуправления;</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 удостоверяющий личность (отца, матери, жены, мужа, родного брата, родной сестры, дедушки, бабушки или усыновителя), в отношении которого определяется нуждаемость по состоянию здоровья в постороннем уходе (помощи, надзоре);</w:t>
      </w:r>
      <w:proofErr w:type="gramEnd"/>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на родных брата, сестру - свидетельство о рождении;</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на дедушку, бабушку - свидетельства о рождении родителей гражданина, подлежащего призыву на военную службу (военнослужащего, проходящего военную службу по контракту);</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на усыновителей - решение суда;</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на жену, мужа - свидетельство о браке;</w:t>
      </w:r>
    </w:p>
    <w:p w:rsidR="00127538"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б) справка органа социальной защиты населения, подтверждающая, что лицо, в отношении которого определяется нуждаемость по состоянию здоровья в постороннем уходе (помощи, надзоре), не находится на полном государственном обеспечении.</w:t>
      </w:r>
    </w:p>
    <w:p w:rsidR="005D4082" w:rsidRDefault="00127538"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Получателем государственной услуги могут представляться копии указанных документов, заверенные в соответствии с законодательством Российской Федерации.</w:t>
      </w:r>
    </w:p>
    <w:p w:rsidR="005D4082" w:rsidRDefault="005D4082"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Медико-социальная экспертиза получателя государственной услуги, результатом предоставления которой является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производится уполномоченными специалистами бюро по месту жительства гражданина, призываемого на военную службу (военнослужащего, проходящего военную службу), главного бюро</w:t>
      </w:r>
      <w:proofErr w:type="gramEnd"/>
      <w:r>
        <w:rPr>
          <w:rFonts w:ascii="Times New Roman" w:hAnsi="Times New Roman" w:cs="Times New Roman"/>
          <w:sz w:val="28"/>
          <w:szCs w:val="28"/>
        </w:rPr>
        <w:t>, Федерального бюро (пункт 93 Административного регламента).</w:t>
      </w:r>
    </w:p>
    <w:p w:rsidR="005D4082" w:rsidRDefault="005D4082"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Специалисты бюро (экспертного состава главного бюро, экспертного состава Федерального бюро), уполномоченные на проведение медико-социальной экспертизы, изучают представленные документы, проводят анализ клинико-функциональных, социально-бытовых, профессионально-трудовых, психологических данных, проводят обследование получателя государственной услуги и на основе полученных документов и сведений, данных обследования получателя государственной услуги принимают решение о нуждаемости по состоянию здоровья в постоянном постороннем уходе отца, матери, жены, родного брата, родной сестры</w:t>
      </w:r>
      <w:proofErr w:type="gramEnd"/>
      <w:r>
        <w:rPr>
          <w:rFonts w:ascii="Times New Roman" w:hAnsi="Times New Roman" w:cs="Times New Roman"/>
          <w:sz w:val="28"/>
          <w:szCs w:val="28"/>
        </w:rPr>
        <w:t>, дедушки, бабушки или усыновителя гражданина, призываемого на военную службу (военнослужащего, проходящего военную службу по контракту) (пункт 96 Административного регламента)</w:t>
      </w:r>
    </w:p>
    <w:p w:rsidR="005D4082" w:rsidRDefault="005D4082"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Результатом предоставления государственной услуги в таком случае будет выдача заключения о нуждаемости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(военнослужащих, проходящих военную службу по контракту) (далее - заключение о нуждаемости в постоянном постороннем уходе) (пункт 11 Административного регламента).</w:t>
      </w:r>
      <w:proofErr w:type="gramEnd"/>
    </w:p>
    <w:p w:rsidR="005D4082" w:rsidRDefault="005D4082" w:rsidP="005D4082">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о нуждаемости в постоянном постороннем уходе выдается получателю государственной услуги в течение 3 календарных дней со дня вынесения соответствующего решения федеральным государственным учреждением медико-социальной экспертизы (пункт 18 Административного регламента).</w:t>
      </w:r>
    </w:p>
    <w:p w:rsidR="005D4082" w:rsidRDefault="005D4082" w:rsidP="005D4082">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статьей 7 Федерального закона № 181-ФЗ </w:t>
      </w:r>
      <w:r w:rsidR="0010282B">
        <w:rPr>
          <w:rFonts w:ascii="Times New Roman" w:hAnsi="Times New Roman" w:cs="Times New Roman"/>
          <w:sz w:val="28"/>
          <w:szCs w:val="28"/>
        </w:rPr>
        <w:t>м</w:t>
      </w:r>
      <w:r>
        <w:rPr>
          <w:rFonts w:ascii="Times New Roman" w:hAnsi="Times New Roman" w:cs="Times New Roman"/>
          <w:sz w:val="28"/>
          <w:szCs w:val="28"/>
        </w:rPr>
        <w:t xml:space="preserve">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Pr>
          <w:rFonts w:ascii="Times New Roman" w:hAnsi="Times New Roman" w:cs="Times New Roman"/>
          <w:sz w:val="28"/>
          <w:szCs w:val="28"/>
        </w:rPr>
        <w:t>освидетельствуемого</w:t>
      </w:r>
      <w:proofErr w:type="spellEnd"/>
      <w:r>
        <w:rPr>
          <w:rFonts w:ascii="Times New Roman" w:hAnsi="Times New Roman" w:cs="Times New Roman"/>
          <w:sz w:val="28"/>
          <w:szCs w:val="28"/>
        </w:rPr>
        <w:t xml:space="preserve"> лица с использованием </w:t>
      </w:r>
      <w:r w:rsidRPr="005D4082">
        <w:rPr>
          <w:rFonts w:ascii="Times New Roman" w:hAnsi="Times New Roman" w:cs="Times New Roman"/>
          <w:sz w:val="28"/>
          <w:szCs w:val="28"/>
        </w:rPr>
        <w:t>классификаций и критериев,</w:t>
      </w:r>
      <w:r>
        <w:rPr>
          <w:rFonts w:ascii="Times New Roman" w:hAnsi="Times New Roman" w:cs="Times New Roman"/>
          <w:sz w:val="28"/>
          <w:szCs w:val="28"/>
        </w:rP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D7F4A" w:rsidRDefault="005D4082" w:rsidP="00FD7F4A">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Pr>
          <w:rFonts w:ascii="Times New Roman" w:hAnsi="Times New Roman" w:cs="Times New Roman"/>
          <w:sz w:val="28"/>
          <w:szCs w:val="28"/>
        </w:rPr>
        <w:lastRenderedPageBreak/>
        <w:t>утверждены приказом Минтруда России от 17.12.2015 г. № 1024н (далее – Классификации и критерии).</w:t>
      </w:r>
    </w:p>
    <w:p w:rsidR="00FD7F4A" w:rsidRDefault="005D4082" w:rsidP="00FD7F4A">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пункта 6 Классификаций и критерие</w:t>
      </w:r>
      <w:r w:rsidR="00FD7F4A">
        <w:rPr>
          <w:rFonts w:ascii="Times New Roman" w:hAnsi="Times New Roman" w:cs="Times New Roman"/>
          <w:sz w:val="28"/>
          <w:szCs w:val="28"/>
        </w:rPr>
        <w:t xml:space="preserve">в </w:t>
      </w:r>
      <w:r>
        <w:rPr>
          <w:rFonts w:ascii="Times New Roman" w:hAnsi="Times New Roman" w:cs="Times New Roman"/>
          <w:sz w:val="28"/>
          <w:szCs w:val="28"/>
        </w:rPr>
        <w:t>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r w:rsidR="00FD7F4A">
        <w:rPr>
          <w:rFonts w:ascii="Times New Roman" w:hAnsi="Times New Roman" w:cs="Times New Roman"/>
          <w:sz w:val="28"/>
          <w:szCs w:val="28"/>
        </w:rPr>
        <w:t xml:space="preserve">. </w:t>
      </w:r>
    </w:p>
    <w:p w:rsidR="00FD7F4A" w:rsidRDefault="00FD7F4A" w:rsidP="00FD7F4A">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Выделяются 3 степени выраженности ограничения способности к самообслуживанию: </w:t>
      </w:r>
    </w:p>
    <w:p w:rsidR="005D4082" w:rsidRDefault="005D4082" w:rsidP="00FD7F4A">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1 степень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p>
    <w:p w:rsidR="005D4082" w:rsidRDefault="005D4082" w:rsidP="00FD7F4A">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2 степень - способность к самообслуживанию с регулярной частичной помощью других лиц с использованием при необходимости вспомогательных технических средств;</w:t>
      </w:r>
    </w:p>
    <w:p w:rsidR="005D4082" w:rsidRDefault="005D4082" w:rsidP="00FD7F4A">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3 степень - неспособность к самообслуживанию, нуждаемость в постоянной посторонней помощи и уходе, п</w:t>
      </w:r>
      <w:r w:rsidR="00FD7F4A">
        <w:rPr>
          <w:rFonts w:ascii="Times New Roman" w:hAnsi="Times New Roman" w:cs="Times New Roman"/>
          <w:sz w:val="28"/>
          <w:szCs w:val="28"/>
        </w:rPr>
        <w:t>олная зависимость от других лиц.</w:t>
      </w:r>
    </w:p>
    <w:p w:rsidR="00FD7F4A" w:rsidRDefault="00FD7F4A" w:rsidP="00FD7F4A">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основанием для принятия федеральным учреждением медико-социальной экспертизы решения о выдаче заключения о нуждаемости в постоянном постороннем уходе является наличие у отца, матери, жены, мужа,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ограничения способности к самообслуживанию 3 степени, что </w:t>
      </w:r>
      <w:r w:rsidR="005C4543">
        <w:rPr>
          <w:rFonts w:ascii="Times New Roman" w:hAnsi="Times New Roman" w:cs="Times New Roman"/>
          <w:sz w:val="28"/>
          <w:szCs w:val="28"/>
        </w:rPr>
        <w:t>в свою очередь, является одним из критериев установления 1 группы инвалидности.</w:t>
      </w:r>
    </w:p>
    <w:p w:rsidR="005C4543" w:rsidRDefault="005C4543" w:rsidP="00FD7F4A">
      <w:pPr>
        <w:autoSpaceDE w:val="0"/>
        <w:autoSpaceDN w:val="0"/>
        <w:adjustRightInd w:val="0"/>
        <w:spacing w:after="0" w:line="288" w:lineRule="auto"/>
        <w:ind w:firstLine="540"/>
        <w:jc w:val="both"/>
        <w:rPr>
          <w:rFonts w:ascii="Times New Roman" w:hAnsi="Times New Roman" w:cs="Times New Roman"/>
          <w:sz w:val="28"/>
          <w:szCs w:val="28"/>
        </w:rPr>
      </w:pPr>
    </w:p>
    <w:p w:rsidR="00752EE7" w:rsidRDefault="00752EE7" w:rsidP="005C4543">
      <w:pPr>
        <w:autoSpaceDE w:val="0"/>
        <w:autoSpaceDN w:val="0"/>
        <w:adjustRightInd w:val="0"/>
        <w:spacing w:after="0" w:line="288" w:lineRule="auto"/>
        <w:jc w:val="both"/>
        <w:rPr>
          <w:rFonts w:ascii="Times New Roman" w:hAnsi="Times New Roman" w:cs="Times New Roman"/>
          <w:sz w:val="28"/>
          <w:szCs w:val="28"/>
        </w:rPr>
      </w:pPr>
    </w:p>
    <w:p w:rsidR="005D4082"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752EE7"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910DA2"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752EE7"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Минтруда России</w:t>
      </w:r>
      <w:r w:rsidR="00910DA2">
        <w:rPr>
          <w:rFonts w:ascii="Times New Roman" w:hAnsi="Times New Roman" w:cs="Times New Roman"/>
          <w:sz w:val="28"/>
          <w:szCs w:val="28"/>
        </w:rPr>
        <w:t>, врач по МСЭ</w:t>
      </w:r>
      <w:r w:rsidR="00AF5553">
        <w:rPr>
          <w:rFonts w:ascii="Times New Roman" w:hAnsi="Times New Roman" w:cs="Times New Roman"/>
          <w:sz w:val="28"/>
          <w:szCs w:val="28"/>
        </w:rPr>
        <w:t xml:space="preserve">                           </w:t>
      </w:r>
      <w:r w:rsidR="00910DA2">
        <w:rPr>
          <w:rFonts w:ascii="Times New Roman" w:hAnsi="Times New Roman" w:cs="Times New Roman"/>
          <w:sz w:val="28"/>
          <w:szCs w:val="28"/>
        </w:rPr>
        <w:t xml:space="preserve">                            А.А. Ярков </w:t>
      </w:r>
    </w:p>
    <w:p w:rsidR="00910DA2" w:rsidRDefault="00910DA2" w:rsidP="00752EE7">
      <w:pPr>
        <w:autoSpaceDE w:val="0"/>
        <w:autoSpaceDN w:val="0"/>
        <w:adjustRightInd w:val="0"/>
        <w:spacing w:after="0" w:line="288" w:lineRule="auto"/>
        <w:jc w:val="both"/>
        <w:rPr>
          <w:rFonts w:ascii="Times New Roman" w:hAnsi="Times New Roman" w:cs="Times New Roman"/>
          <w:sz w:val="28"/>
          <w:szCs w:val="28"/>
        </w:rPr>
      </w:pPr>
    </w:p>
    <w:p w:rsidR="00910DA2" w:rsidRPr="00910DA2" w:rsidRDefault="00910DA2" w:rsidP="00752EE7">
      <w:pPr>
        <w:autoSpaceDE w:val="0"/>
        <w:autoSpaceDN w:val="0"/>
        <w:adjustRightInd w:val="0"/>
        <w:spacing w:after="0" w:line="288" w:lineRule="auto"/>
        <w:jc w:val="both"/>
        <w:rPr>
          <w:rFonts w:ascii="Times New Roman" w:hAnsi="Times New Roman" w:cs="Times New Roman"/>
          <w:b/>
          <w:i/>
          <w:sz w:val="24"/>
          <w:szCs w:val="24"/>
        </w:rPr>
      </w:pPr>
      <w:r w:rsidRPr="00910DA2">
        <w:rPr>
          <w:rFonts w:ascii="Times New Roman" w:hAnsi="Times New Roman" w:cs="Times New Roman"/>
          <w:b/>
          <w:i/>
          <w:sz w:val="24"/>
          <w:szCs w:val="24"/>
        </w:rPr>
        <w:t xml:space="preserve">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w:t>
      </w:r>
      <w:proofErr w:type="spellStart"/>
      <w:r w:rsidRPr="00910DA2">
        <w:rPr>
          <w:rFonts w:ascii="Times New Roman" w:hAnsi="Times New Roman" w:cs="Times New Roman"/>
          <w:b/>
          <w:i/>
          <w:sz w:val="24"/>
          <w:szCs w:val="24"/>
        </w:rPr>
        <w:t>пациентское</w:t>
      </w:r>
      <w:proofErr w:type="spellEnd"/>
      <w:r w:rsidRPr="00910DA2">
        <w:rPr>
          <w:rFonts w:ascii="Times New Roman" w:hAnsi="Times New Roman" w:cs="Times New Roman"/>
          <w:b/>
          <w:i/>
          <w:sz w:val="24"/>
          <w:szCs w:val="24"/>
        </w:rPr>
        <w:t xml:space="preserve"> сообщество – развиваем взаимодействие».</w:t>
      </w:r>
    </w:p>
    <w:sectPr w:rsidR="00910DA2" w:rsidRPr="00910DA2" w:rsidSect="00752EE7">
      <w:footerReference w:type="default" r:id="rId10"/>
      <w:pgSz w:w="11906" w:h="16838"/>
      <w:pgMar w:top="1134" w:right="850" w:bottom="184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76" w:rsidRDefault="00FE5C76" w:rsidP="008C3B50">
      <w:pPr>
        <w:spacing w:after="0" w:line="240" w:lineRule="auto"/>
      </w:pPr>
      <w:r>
        <w:separator/>
      </w:r>
    </w:p>
  </w:endnote>
  <w:endnote w:type="continuationSeparator" w:id="0">
    <w:p w:rsidR="00FE5C76" w:rsidRDefault="00FE5C76"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690226"/>
    </w:sdtPr>
    <w:sdtContent>
      <w:p w:rsidR="005D4082" w:rsidRDefault="007F2C96">
        <w:pPr>
          <w:pStyle w:val="a6"/>
          <w:jc w:val="center"/>
        </w:pPr>
        <w:fldSimple w:instr="PAGE   \* MERGEFORMAT">
          <w:r w:rsidR="0010282B">
            <w:rPr>
              <w:noProof/>
            </w:rPr>
            <w:t>4</w:t>
          </w:r>
        </w:fldSimple>
      </w:p>
    </w:sdtContent>
  </w:sdt>
  <w:p w:rsidR="005D4082" w:rsidRDefault="005D40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76" w:rsidRDefault="00FE5C76" w:rsidP="008C3B50">
      <w:pPr>
        <w:spacing w:after="0" w:line="240" w:lineRule="auto"/>
      </w:pPr>
      <w:r>
        <w:separator/>
      </w:r>
    </w:p>
  </w:footnote>
  <w:footnote w:type="continuationSeparator" w:id="0">
    <w:p w:rsidR="00FE5C76" w:rsidRDefault="00FE5C76"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E88"/>
    <w:multiLevelType w:val="hybridMultilevel"/>
    <w:tmpl w:val="7744F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77A"/>
    <w:rsid w:val="00007D74"/>
    <w:rsid w:val="0006335B"/>
    <w:rsid w:val="000E584C"/>
    <w:rsid w:val="0010282B"/>
    <w:rsid w:val="0011150F"/>
    <w:rsid w:val="00127538"/>
    <w:rsid w:val="0018137E"/>
    <w:rsid w:val="001977A4"/>
    <w:rsid w:val="00211C90"/>
    <w:rsid w:val="002625DA"/>
    <w:rsid w:val="00463315"/>
    <w:rsid w:val="004A7CD0"/>
    <w:rsid w:val="004C7954"/>
    <w:rsid w:val="004D0E4A"/>
    <w:rsid w:val="00503DC7"/>
    <w:rsid w:val="00505AA5"/>
    <w:rsid w:val="005B22F6"/>
    <w:rsid w:val="005C16D1"/>
    <w:rsid w:val="005C4543"/>
    <w:rsid w:val="005D4082"/>
    <w:rsid w:val="005E4EEC"/>
    <w:rsid w:val="00692ECC"/>
    <w:rsid w:val="006D77DE"/>
    <w:rsid w:val="006F7C0B"/>
    <w:rsid w:val="00752EE7"/>
    <w:rsid w:val="007A012D"/>
    <w:rsid w:val="007D177A"/>
    <w:rsid w:val="007F2C96"/>
    <w:rsid w:val="00850C56"/>
    <w:rsid w:val="008C3B50"/>
    <w:rsid w:val="00902DC9"/>
    <w:rsid w:val="00910DA2"/>
    <w:rsid w:val="009564E2"/>
    <w:rsid w:val="009B3743"/>
    <w:rsid w:val="009E0926"/>
    <w:rsid w:val="00AF5553"/>
    <w:rsid w:val="00B34A9E"/>
    <w:rsid w:val="00B5613B"/>
    <w:rsid w:val="00C43E41"/>
    <w:rsid w:val="00CC764A"/>
    <w:rsid w:val="00D00FDB"/>
    <w:rsid w:val="00D862D8"/>
    <w:rsid w:val="00DD668D"/>
    <w:rsid w:val="00E85ED0"/>
    <w:rsid w:val="00F662DE"/>
    <w:rsid w:val="00FD7F4A"/>
    <w:rsid w:val="00FE5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paragraph" w:styleId="a9">
    <w:name w:val="Balloon Text"/>
    <w:basedOn w:val="a"/>
    <w:link w:val="aa"/>
    <w:uiPriority w:val="99"/>
    <w:semiHidden/>
    <w:unhideWhenUsed/>
    <w:rsid w:val="00AF55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7CD49E22A2B3CEC3A787C9F4820A500D138F8DB04EAFB29417382BC2A09FB27625342863D9B3C9B6E99E4DC317EA4A37B5C335574c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A984EA0F2C99232A3B4295C3E4B258013FFB24723D1B6F524254CA35BFAB5C2257561B4D6AB76D1D0E070DB08CBE7BEE79A8819F8FDE4ABN0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AB0A-B37A-4608-AF0B-F7833D10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Yarkov_aa</cp:lastModifiedBy>
  <cp:revision>15</cp:revision>
  <dcterms:created xsi:type="dcterms:W3CDTF">2019-02-19T15:18:00Z</dcterms:created>
  <dcterms:modified xsi:type="dcterms:W3CDTF">2019-12-06T13:08:00Z</dcterms:modified>
</cp:coreProperties>
</file>